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C2" w:rsidRPr="00991248" w:rsidRDefault="004751C2" w:rsidP="004751C2">
      <w:pPr>
        <w:shd w:val="clear" w:color="auto" w:fill="FFFFFF"/>
        <w:tabs>
          <w:tab w:val="left" w:pos="6534"/>
        </w:tabs>
        <w:spacing w:before="136" w:line="424" w:lineRule="atLeast"/>
        <w:jc w:val="right"/>
        <w:outlineLvl w:val="0"/>
        <w:rPr>
          <w:rFonts w:ascii="Times New Roman" w:hAnsi="Times New Roman"/>
          <w:color w:val="38424C"/>
          <w:kern w:val="36"/>
          <w:sz w:val="28"/>
          <w:szCs w:val="28"/>
        </w:rPr>
      </w:pPr>
      <w:bookmarkStart w:id="0" w:name="_GoBack"/>
      <w:bookmarkEnd w:id="0"/>
      <w:r w:rsidRPr="00991248">
        <w:rPr>
          <w:rFonts w:ascii="Times New Roman" w:hAnsi="Times New Roman"/>
          <w:color w:val="38424C"/>
          <w:kern w:val="36"/>
          <w:sz w:val="28"/>
          <w:szCs w:val="28"/>
        </w:rPr>
        <w:t>Приложение №2</w:t>
      </w:r>
    </w:p>
    <w:p w:rsidR="004751C2" w:rsidRPr="00B532DB" w:rsidRDefault="004751C2" w:rsidP="004751C2">
      <w:pPr>
        <w:shd w:val="clear" w:color="auto" w:fill="FFFFFF"/>
        <w:spacing w:before="136" w:line="424" w:lineRule="atLeast"/>
        <w:jc w:val="center"/>
        <w:outlineLvl w:val="0"/>
        <w:rPr>
          <w:b/>
          <w:kern w:val="36"/>
          <w:sz w:val="28"/>
          <w:szCs w:val="28"/>
        </w:rPr>
      </w:pPr>
      <w:r w:rsidRPr="00B532DB">
        <w:rPr>
          <w:b/>
          <w:kern w:val="36"/>
          <w:sz w:val="28"/>
          <w:szCs w:val="28"/>
        </w:rPr>
        <w:t>Что делать, если Вас укусил клещ?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3F5369"/>
          <w:sz w:val="28"/>
          <w:szCs w:val="28"/>
        </w:rPr>
        <w:t> 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color w:val="000000"/>
          <w:sz w:val="28"/>
          <w:szCs w:val="28"/>
        </w:rPr>
        <w:t>Клещевой вирусный энцефалит</w:t>
      </w:r>
      <w:r w:rsidRPr="00991248">
        <w:rPr>
          <w:rFonts w:ascii="Times New Roman" w:hAnsi="Times New Roman"/>
          <w:color w:val="000000"/>
          <w:sz w:val="28"/>
          <w:szCs w:val="28"/>
        </w:rPr>
        <w:t xml:space="preserve"> (далее КВЭ)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Как можно заразиться?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Возбудитель болезни (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арбовирус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>) передается человеку</w:t>
      </w: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 в первые минуты присасывания зараженного вирусом клеща вместе с обезболивающей слюной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- при посещении эндемичных по КВЭ территорий в лесах, лесопарках, на индивидуальных садово-огородных участках,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proofErr w:type="gramStart"/>
      <w:r w:rsidRPr="00991248">
        <w:rPr>
          <w:rFonts w:ascii="Times New Roman" w:hAnsi="Times New Roman"/>
          <w:color w:val="000000"/>
          <w:sz w:val="28"/>
          <w:szCs w:val="28"/>
        </w:rPr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  <w:proofErr w:type="gramEnd"/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 </w:t>
      </w:r>
      <w:r w:rsidRPr="00991248">
        <w:rPr>
          <w:rFonts w:ascii="Times New Roman" w:hAnsi="Times New Roman"/>
          <w:color w:val="000000"/>
          <w:sz w:val="28"/>
          <w:szCs w:val="28"/>
        </w:rPr>
        <w:t>Поэтому в неблагополучных территориях по КВЭ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при втирании в кожу вируса при раздавливании клеща или расчесывании места укуса.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 xml:space="preserve">В настоящее время заболевание КВЭ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Дальне-Восточный регионы, а в Оренбургской области –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Сакмарский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, Оренбургский,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Шарлыкский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Бугурусланский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, Северный,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Абдулинский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Пономаревский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 районы являются неблагополучной по КВЭ.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Какие основные признаки болезни?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</w:t>
      </w:r>
      <w:r w:rsidRPr="00991248">
        <w:rPr>
          <w:rFonts w:ascii="Times New Roman" w:hAnsi="Times New Roman"/>
          <w:color w:val="000000"/>
          <w:sz w:val="28"/>
          <w:szCs w:val="28"/>
        </w:rPr>
        <w:lastRenderedPageBreak/>
        <w:t>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Кто подвержен заражению?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К заражению клещевым энцефалитом восприимчивы все люди, независимо от возраста и пола.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нефте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Как можно защититься от КВЭ?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Заболевание КВЭ можно предупредить с помощью </w:t>
      </w: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неспецифической и специфической профилактики.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Неспецифическая профилактика</w:t>
      </w:r>
      <w:r w:rsidRPr="00991248">
        <w:rPr>
          <w:rFonts w:ascii="Times New Roman" w:hAnsi="Times New Roman"/>
          <w:color w:val="000000"/>
          <w:sz w:val="28"/>
          <w:szCs w:val="28"/>
        </w:rPr>
        <w:t xml:space="preserve"> 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заползания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Для защиты от клещей используют отпугивающие средства – </w:t>
      </w: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репелленты,</w:t>
      </w:r>
      <w:r w:rsidRPr="00991248">
        <w:rPr>
          <w:rFonts w:ascii="Times New Roman" w:hAnsi="Times New Roman"/>
          <w:color w:val="000000"/>
          <w:sz w:val="28"/>
          <w:szCs w:val="28"/>
        </w:rPr>
        <w:t> которыми обрабатывают открытые участки тела и одежду.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Перед использованием препаратов следует ознакомиться с инструкцией.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Каждый человек, находясь в природном очаге КВЭ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Меры специфической профилактики</w:t>
      </w:r>
      <w:r w:rsidRPr="00991248">
        <w:rPr>
          <w:rFonts w:ascii="Times New Roman" w:hAnsi="Times New Roman"/>
          <w:color w:val="000000"/>
          <w:sz w:val="28"/>
          <w:szCs w:val="28"/>
        </w:rPr>
        <w:t> КВЭ включают: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- профилактические прививки против</w:t>
      </w:r>
      <w:r w:rsidRPr="00991248">
        <w:rPr>
          <w:rFonts w:ascii="Times New Roman" w:hAnsi="Times New Roman"/>
          <w:color w:val="000000"/>
          <w:sz w:val="28"/>
          <w:szCs w:val="28"/>
        </w:rPr>
        <w:t> КВЭ проводятся лицам отдельных профессий, работающим в эндемичных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proofErr w:type="gramStart"/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- серопрофилактику</w:t>
      </w:r>
      <w:r w:rsidRPr="00991248">
        <w:rPr>
          <w:rFonts w:ascii="Times New Roman" w:hAnsi="Times New Roman"/>
          <w:color w:val="000000"/>
          <w:sz w:val="28"/>
          <w:szCs w:val="28"/>
        </w:rPr>
        <w:t> (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непривитым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 лицам, обратившимся в связи с присасыванием клеща на эндемичной по КВЭ территории, проводится только в лечебно-профилактических организациях.</w:t>
      </w:r>
      <w:proofErr w:type="gramEnd"/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lastRenderedPageBreak/>
        <w:t>Все люди, выезжающие на работу или отдых в неблагополучные территории, должны быть обязательно привиты.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Где и как можно сделать прививку от КВЭ?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В Российской Федерации зарегистрированы несколько вакцин против КВЭ. Прививку от КВЭ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 xml:space="preserve">Что делать и куда обращаться, если Вы не привиты и </w:t>
      </w:r>
      <w:proofErr w:type="gramStart"/>
      <w:r w:rsidRPr="00991248">
        <w:rPr>
          <w:rFonts w:ascii="Times New Roman" w:hAnsi="Times New Roman"/>
          <w:color w:val="000000"/>
          <w:sz w:val="28"/>
          <w:szCs w:val="28"/>
        </w:rPr>
        <w:t>находились на опасной неблагополучной по клещевому энцефалиту территории и произошло</w:t>
      </w:r>
      <w:proofErr w:type="gramEnd"/>
      <w:r w:rsidRPr="00991248">
        <w:rPr>
          <w:rFonts w:ascii="Times New Roman" w:hAnsi="Times New Roman"/>
          <w:color w:val="000000"/>
          <w:sz w:val="28"/>
          <w:szCs w:val="28"/>
        </w:rPr>
        <w:t xml:space="preserve"> присасывание клеща?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Не привитым лицам проводится серопрофилактика – </w:t>
      </w: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введение человеческого иммуноглобулина против КВЭ в течение 72 часов после присасывания клещей </w:t>
      </w:r>
      <w:r w:rsidRPr="00991248">
        <w:rPr>
          <w:rFonts w:ascii="Times New Roman" w:hAnsi="Times New Roman"/>
          <w:color w:val="000000"/>
          <w:sz w:val="28"/>
          <w:szCs w:val="28"/>
        </w:rPr>
        <w:t>и обращения в медицинские организации по показаниям.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Как снять клеща?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Лучше это сделать у врача в травматологическом пункте в поликлинике по месту жительства или любом травматологическом пункте.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При удалении клеща необходимо соблюдать следующие рекомендации: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- место укуса продезинфицировать любым пригодным для этих целей средством (70% спирт, 5% йод, одеколон),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- после извлечения клеща необходимо тщательно вымыть руки с мылом,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Снятого клеща нужно доставить на исследование в микробиологическую лабораторию «ФБУЗ «Центр гигиены и эпидемиологии» или иные лаборатории, проводящие такие исследования. </w:t>
      </w:r>
    </w:p>
    <w:p w:rsidR="007F60A0" w:rsidRDefault="007F60A0"/>
    <w:p w:rsidR="004751C2" w:rsidRDefault="004751C2">
      <w:r w:rsidRPr="004751C2">
        <w:rPr>
          <w:noProof/>
        </w:rPr>
        <w:lastRenderedPageBreak/>
        <w:drawing>
          <wp:inline distT="0" distB="0" distL="0" distR="0">
            <wp:extent cx="6083660" cy="9801225"/>
            <wp:effectExtent l="19050" t="0" r="0" b="0"/>
            <wp:docPr id="2" name="Рисунок 1" descr="kle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s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580" cy="980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C2"/>
    <w:rsid w:val="004751C2"/>
    <w:rsid w:val="007F60A0"/>
    <w:rsid w:val="00F4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imFiXiT56</cp:lastModifiedBy>
  <cp:revision>2</cp:revision>
  <cp:lastPrinted>2022-05-12T10:31:00Z</cp:lastPrinted>
  <dcterms:created xsi:type="dcterms:W3CDTF">2022-05-12T10:32:00Z</dcterms:created>
  <dcterms:modified xsi:type="dcterms:W3CDTF">2022-05-12T10:32:00Z</dcterms:modified>
</cp:coreProperties>
</file>